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Note: </w:t>
      </w:r>
      <w:r w:rsidDel="00000000" w:rsidR="00000000" w:rsidRPr="00000000">
        <w:rPr>
          <w:rtl w:val="0"/>
        </w:rPr>
        <w:t xml:space="preserve">Shared below are options for different 35 minute activities to get learners started on the journey of fractions. Based on classroom dynamics, choose an activity appropriate for learners:</w:t>
      </w:r>
    </w:p>
    <w:p w:rsidR="00000000" w:rsidDel="00000000" w:rsidP="00000000" w:rsidRDefault="00000000" w:rsidRPr="00000000" w14:paraId="00000002">
      <w:pPr>
        <w:widowControl w:val="0"/>
        <w:spacing w:line="324.00000000000006" w:lineRule="auto"/>
        <w:rPr/>
      </w:pPr>
      <w:r w:rsidDel="00000000" w:rsidR="00000000" w:rsidRPr="00000000">
        <w:rPr>
          <w:rtl w:val="0"/>
        </w:rPr>
      </w:r>
    </w:p>
    <w:p w:rsidR="00000000" w:rsidDel="00000000" w:rsidP="00000000" w:rsidRDefault="00000000" w:rsidRPr="00000000" w14:paraId="00000003">
      <w:pPr>
        <w:widowControl w:val="0"/>
        <w:spacing w:line="324.00000000000006" w:lineRule="auto"/>
        <w:rPr/>
      </w:pPr>
      <w:r w:rsidDel="00000000" w:rsidR="00000000" w:rsidRPr="00000000">
        <w:rPr>
          <w:b w:val="1"/>
          <w:rtl w:val="0"/>
        </w:rPr>
        <w:t xml:space="preserve">Opening Activity Option 1 (Fraction Coloring):</w:t>
      </w:r>
      <w:r w:rsidDel="00000000" w:rsidR="00000000" w:rsidRPr="00000000">
        <w:rPr>
          <w:rtl w:val="0"/>
        </w:rPr>
        <w:t xml:space="preserve"> For this activity, you will need printouts of the </w:t>
      </w:r>
      <w:hyperlink r:id="rId6">
        <w:r w:rsidDel="00000000" w:rsidR="00000000" w:rsidRPr="00000000">
          <w:rPr>
            <w:color w:val="1155cc"/>
            <w:u w:val="single"/>
            <w:rtl w:val="0"/>
          </w:rPr>
          <w:t xml:space="preserve">fraction sketch template</w:t>
        </w:r>
      </w:hyperlink>
      <w:r w:rsidDel="00000000" w:rsidR="00000000" w:rsidRPr="00000000">
        <w:rPr>
          <w:rtl w:val="0"/>
        </w:rPr>
        <w:t xml:space="preserve"> and some colors. Learners will have to find out equivalent fractions and color them as instructed. </w:t>
      </w:r>
    </w:p>
    <w:p w:rsidR="00000000" w:rsidDel="00000000" w:rsidP="00000000" w:rsidRDefault="00000000" w:rsidRPr="00000000" w14:paraId="00000004">
      <w:pPr>
        <w:widowControl w:val="0"/>
        <w:spacing w:line="324.00000000000006" w:lineRule="auto"/>
        <w:rPr/>
      </w:pPr>
      <w:r w:rsidDel="00000000" w:rsidR="00000000" w:rsidRPr="00000000">
        <w:rPr>
          <w:rtl w:val="0"/>
        </w:rPr>
        <w:t xml:space="preserve">Source: </w:t>
      </w:r>
      <w:hyperlink r:id="rId7">
        <w:r w:rsidDel="00000000" w:rsidR="00000000" w:rsidRPr="00000000">
          <w:rPr>
            <w:color w:val="1155cc"/>
            <w:u w:val="single"/>
            <w:rtl w:val="0"/>
          </w:rPr>
          <w:t xml:space="preserve">http://www.kayedstudio.com/</w:t>
        </w:r>
      </w:hyperlink>
      <w:r w:rsidDel="00000000" w:rsidR="00000000" w:rsidRPr="00000000">
        <w:rPr>
          <w:rtl w:val="0"/>
        </w:rPr>
      </w:r>
    </w:p>
    <w:p w:rsidR="00000000" w:rsidDel="00000000" w:rsidP="00000000" w:rsidRDefault="00000000" w:rsidRPr="00000000" w14:paraId="00000005">
      <w:pPr>
        <w:widowControl w:val="0"/>
        <w:spacing w:line="324.00000000000006" w:lineRule="auto"/>
        <w:rPr/>
      </w:pPr>
      <w:r w:rsidDel="00000000" w:rsidR="00000000" w:rsidRPr="00000000">
        <w:rPr>
          <w:rtl w:val="0"/>
        </w:rPr>
      </w:r>
    </w:p>
    <w:p w:rsidR="00000000" w:rsidDel="00000000" w:rsidP="00000000" w:rsidRDefault="00000000" w:rsidRPr="00000000" w14:paraId="00000006">
      <w:pPr>
        <w:widowControl w:val="0"/>
        <w:spacing w:line="324.00000000000006" w:lineRule="auto"/>
        <w:rPr/>
      </w:pPr>
      <w:r w:rsidDel="00000000" w:rsidR="00000000" w:rsidRPr="00000000">
        <w:rPr>
          <w:b w:val="1"/>
          <w:rtl w:val="0"/>
        </w:rPr>
        <w:t xml:space="preserve">Opening Activity Option 2 (Fraction Hopscotch):</w:t>
      </w:r>
      <w:r w:rsidDel="00000000" w:rsidR="00000000" w:rsidRPr="00000000">
        <w:rPr>
          <w:rtl w:val="0"/>
        </w:rPr>
        <w:t xml:space="preserve">For this activity you will need a masking tape and/or chalk. Learners will stand on zero and will throw a rolled up ball of paper. Wherever the ball lands, they then have to read out the fraction and state an equivalent fraction of the same.</w:t>
      </w:r>
    </w:p>
    <w:p w:rsidR="00000000" w:rsidDel="00000000" w:rsidP="00000000" w:rsidRDefault="00000000" w:rsidRPr="00000000" w14:paraId="00000007">
      <w:pPr>
        <w:widowControl w:val="0"/>
        <w:spacing w:line="324.00000000000006" w:lineRule="auto"/>
        <w:jc w:val="center"/>
        <w:rPr/>
      </w:pPr>
      <w:r w:rsidDel="00000000" w:rsidR="00000000" w:rsidRPr="00000000">
        <w:rPr/>
        <w:drawing>
          <wp:inline distB="114300" distT="114300" distL="114300" distR="114300">
            <wp:extent cx="4138613" cy="3972803"/>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138613" cy="3972803"/>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8">
      <w:pPr>
        <w:widowControl w:val="0"/>
        <w:spacing w:line="324.00000000000006" w:lineRule="auto"/>
        <w:rPr/>
      </w:pPr>
      <w:r w:rsidDel="00000000" w:rsidR="00000000" w:rsidRPr="00000000">
        <w:rPr>
          <w:rtl w:val="0"/>
        </w:rPr>
        <w:t xml:space="preserve">Source: </w:t>
      </w:r>
      <w:hyperlink r:id="rId9">
        <w:r w:rsidDel="00000000" w:rsidR="00000000" w:rsidRPr="00000000">
          <w:rPr>
            <w:color w:val="1155cc"/>
            <w:u w:val="single"/>
            <w:rtl w:val="0"/>
          </w:rPr>
          <w:t xml:space="preserve">https://capturing-classroom-ideas.blogspot.com/</w:t>
        </w:r>
      </w:hyperlink>
      <w:r w:rsidDel="00000000" w:rsidR="00000000" w:rsidRPr="00000000">
        <w:rPr>
          <w:rtl w:val="0"/>
        </w:rPr>
      </w:r>
    </w:p>
    <w:p w:rsidR="00000000" w:rsidDel="00000000" w:rsidP="00000000" w:rsidRDefault="00000000" w:rsidRPr="00000000" w14:paraId="00000009">
      <w:pPr>
        <w:widowControl w:val="0"/>
        <w:spacing w:line="324.00000000000006" w:lineRule="auto"/>
        <w:rPr/>
      </w:pPr>
      <w:r w:rsidDel="00000000" w:rsidR="00000000" w:rsidRPr="00000000">
        <w:rPr>
          <w:rtl w:val="0"/>
        </w:rPr>
      </w:r>
    </w:p>
    <w:p w:rsidR="00000000" w:rsidDel="00000000" w:rsidP="00000000" w:rsidRDefault="00000000" w:rsidRPr="00000000" w14:paraId="0000000A">
      <w:pPr>
        <w:widowControl w:val="0"/>
        <w:spacing w:line="324.00000000000006" w:lineRule="auto"/>
        <w:rPr/>
      </w:pPr>
      <w:r w:rsidDel="00000000" w:rsidR="00000000" w:rsidRPr="00000000">
        <w:rPr>
          <w:rtl w:val="0"/>
        </w:rPr>
      </w:r>
    </w:p>
    <w:p w:rsidR="00000000" w:rsidDel="00000000" w:rsidP="00000000" w:rsidRDefault="00000000" w:rsidRPr="00000000" w14:paraId="0000000B">
      <w:pPr>
        <w:widowControl w:val="0"/>
        <w:spacing w:line="324.00000000000006" w:lineRule="auto"/>
        <w:rPr/>
      </w:pPr>
      <w:r w:rsidDel="00000000" w:rsidR="00000000" w:rsidRPr="00000000">
        <w:rPr>
          <w:rtl w:val="0"/>
        </w:rPr>
      </w:r>
    </w:p>
    <w:p w:rsidR="00000000" w:rsidDel="00000000" w:rsidP="00000000" w:rsidRDefault="00000000" w:rsidRPr="00000000" w14:paraId="0000000C">
      <w:pPr>
        <w:widowControl w:val="0"/>
        <w:spacing w:line="324.00000000000006" w:lineRule="auto"/>
        <w:rPr/>
      </w:pPr>
      <w:r w:rsidDel="00000000" w:rsidR="00000000" w:rsidRPr="00000000">
        <w:rPr>
          <w:rtl w:val="0"/>
        </w:rPr>
      </w:r>
    </w:p>
    <w:p w:rsidR="00000000" w:rsidDel="00000000" w:rsidP="00000000" w:rsidRDefault="00000000" w:rsidRPr="00000000" w14:paraId="0000000D">
      <w:pPr>
        <w:widowControl w:val="0"/>
        <w:spacing w:line="324.00000000000006" w:lineRule="auto"/>
        <w:rPr/>
      </w:pPr>
      <w:r w:rsidDel="00000000" w:rsidR="00000000" w:rsidRPr="00000000">
        <w:rPr>
          <w:rtl w:val="0"/>
        </w:rPr>
      </w:r>
    </w:p>
    <w:p w:rsidR="00000000" w:rsidDel="00000000" w:rsidP="00000000" w:rsidRDefault="00000000" w:rsidRPr="00000000" w14:paraId="0000000E">
      <w:pPr>
        <w:widowControl w:val="0"/>
        <w:spacing w:line="324.00000000000006" w:lineRule="auto"/>
        <w:rPr/>
      </w:pPr>
      <w:r w:rsidDel="00000000" w:rsidR="00000000" w:rsidRPr="00000000">
        <w:rPr>
          <w:b w:val="1"/>
          <w:rtl w:val="0"/>
        </w:rPr>
        <w:t xml:space="preserve">Opening Activity Option 3 (Fractions about us): </w:t>
      </w:r>
      <w:r w:rsidDel="00000000" w:rsidR="00000000" w:rsidRPr="00000000">
        <w:rPr>
          <w:rtl w:val="0"/>
        </w:rPr>
        <w:t xml:space="preserve">For this activity, you will need white sheets and pencils/pens for each team. Here learners will get to know each other with the help of certain questions and record their answers in the form of fractions. At the end of the activity, they will then introduce the group with the help of fractions.</w:t>
      </w:r>
    </w:p>
    <w:p w:rsidR="00000000" w:rsidDel="00000000" w:rsidP="00000000" w:rsidRDefault="00000000" w:rsidRPr="00000000" w14:paraId="0000000F">
      <w:pPr>
        <w:widowControl w:val="0"/>
        <w:spacing w:line="324.00000000000006" w:lineRule="auto"/>
        <w:rPr/>
      </w:pPr>
      <w:r w:rsidDel="00000000" w:rsidR="00000000" w:rsidRPr="00000000">
        <w:rPr>
          <w:rtl w:val="0"/>
        </w:rPr>
        <w:t xml:space="preserve">Learners can choose the questions they want to ask ther peers themselves. Below are some questions for inspiration: </w:t>
      </w:r>
    </w:p>
    <w:p w:rsidR="00000000" w:rsidDel="00000000" w:rsidP="00000000" w:rsidRDefault="00000000" w:rsidRPr="00000000" w14:paraId="00000010">
      <w:pPr>
        <w:widowControl w:val="0"/>
        <w:numPr>
          <w:ilvl w:val="0"/>
          <w:numId w:val="1"/>
        </w:numPr>
        <w:spacing w:line="324.00000000000006" w:lineRule="auto"/>
        <w:ind w:left="720" w:hanging="360"/>
        <w:rPr>
          <w:u w:val="none"/>
        </w:rPr>
      </w:pPr>
      <w:r w:rsidDel="00000000" w:rsidR="00000000" w:rsidRPr="00000000">
        <w:rPr>
          <w:rtl w:val="0"/>
        </w:rPr>
        <w:t xml:space="preserve">How many of you take the school bus?</w:t>
      </w:r>
    </w:p>
    <w:p w:rsidR="00000000" w:rsidDel="00000000" w:rsidP="00000000" w:rsidRDefault="00000000" w:rsidRPr="00000000" w14:paraId="00000011">
      <w:pPr>
        <w:widowControl w:val="0"/>
        <w:numPr>
          <w:ilvl w:val="0"/>
          <w:numId w:val="1"/>
        </w:numPr>
        <w:spacing w:line="324.00000000000006" w:lineRule="auto"/>
        <w:ind w:left="720" w:hanging="360"/>
        <w:rPr>
          <w:u w:val="none"/>
        </w:rPr>
      </w:pPr>
      <w:r w:rsidDel="00000000" w:rsidR="00000000" w:rsidRPr="00000000">
        <w:rPr>
          <w:rtl w:val="0"/>
        </w:rPr>
        <w:t xml:space="preserve">How many of you had cereal for breakfast today?</w:t>
      </w:r>
    </w:p>
    <w:p w:rsidR="00000000" w:rsidDel="00000000" w:rsidP="00000000" w:rsidRDefault="00000000" w:rsidRPr="00000000" w14:paraId="00000012">
      <w:pPr>
        <w:widowControl w:val="0"/>
        <w:numPr>
          <w:ilvl w:val="0"/>
          <w:numId w:val="1"/>
        </w:numPr>
        <w:spacing w:line="324.00000000000006" w:lineRule="auto"/>
        <w:ind w:left="720" w:hanging="360"/>
        <w:rPr>
          <w:u w:val="none"/>
        </w:rPr>
      </w:pPr>
      <w:r w:rsidDel="00000000" w:rsidR="00000000" w:rsidRPr="00000000">
        <w:rPr>
          <w:rtl w:val="0"/>
        </w:rPr>
        <w:t xml:space="preserve">How many of you know how to swim?</w:t>
      </w:r>
    </w:p>
    <w:p w:rsidR="00000000" w:rsidDel="00000000" w:rsidP="00000000" w:rsidRDefault="00000000" w:rsidRPr="00000000" w14:paraId="00000013">
      <w:pPr>
        <w:widowControl w:val="0"/>
        <w:numPr>
          <w:ilvl w:val="0"/>
          <w:numId w:val="1"/>
        </w:numPr>
        <w:spacing w:line="324.00000000000006" w:lineRule="auto"/>
        <w:ind w:left="720" w:hanging="360"/>
        <w:rPr>
          <w:u w:val="none"/>
        </w:rPr>
      </w:pPr>
      <w:r w:rsidDel="00000000" w:rsidR="00000000" w:rsidRPr="00000000">
        <w:rPr>
          <w:rtl w:val="0"/>
        </w:rPr>
        <w:t xml:space="preserve">How many of you have a pet?</w:t>
      </w:r>
    </w:p>
    <w:p w:rsidR="00000000" w:rsidDel="00000000" w:rsidP="00000000" w:rsidRDefault="00000000" w:rsidRPr="00000000" w14:paraId="00000014">
      <w:pPr>
        <w:widowControl w:val="0"/>
        <w:spacing w:line="324.00000000000006" w:lineRule="auto"/>
        <w:jc w:val="center"/>
        <w:rPr>
          <w:b w:val="1"/>
        </w:rPr>
      </w:pPr>
      <w:r w:rsidDel="00000000" w:rsidR="00000000" w:rsidRPr="00000000">
        <w:rPr>
          <w:b w:val="1"/>
        </w:rPr>
        <w:drawing>
          <wp:inline distB="114300" distT="114300" distL="114300" distR="114300">
            <wp:extent cx="4278784" cy="4559922"/>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278784" cy="4559922"/>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widowControl w:val="0"/>
        <w:spacing w:line="324.00000000000006" w:lineRule="auto"/>
        <w:rPr/>
      </w:pPr>
      <w:r w:rsidDel="00000000" w:rsidR="00000000" w:rsidRPr="00000000">
        <w:rPr>
          <w:rtl w:val="0"/>
        </w:rPr>
      </w:r>
    </w:p>
    <w:p w:rsidR="00000000" w:rsidDel="00000000" w:rsidP="00000000" w:rsidRDefault="00000000" w:rsidRPr="00000000" w14:paraId="00000016">
      <w:pPr>
        <w:widowControl w:val="0"/>
        <w:spacing w:line="324.00000000000006" w:lineRule="auto"/>
        <w:rPr/>
      </w:pPr>
      <w:r w:rsidDel="00000000" w:rsidR="00000000" w:rsidRPr="00000000">
        <w:rPr>
          <w:rtl w:val="0"/>
        </w:rPr>
        <w:t xml:space="preserve">Source: </w:t>
      </w:r>
      <w:hyperlink r:id="rId11">
        <w:r w:rsidDel="00000000" w:rsidR="00000000" w:rsidRPr="00000000">
          <w:rPr>
            <w:color w:val="1155cc"/>
            <w:u w:val="single"/>
            <w:rtl w:val="0"/>
          </w:rPr>
          <w:t xml:space="preserve">https://the-teacher-next-door.com/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the-teacher-next-door.com/" TargetMode="External"/><Relationship Id="rId10" Type="http://schemas.openxmlformats.org/officeDocument/2006/relationships/image" Target="media/image2.png"/><Relationship Id="rId9" Type="http://schemas.openxmlformats.org/officeDocument/2006/relationships/hyperlink" Target="https://capturing-classroom-ideas.blogspot.com/" TargetMode="External"/><Relationship Id="rId5" Type="http://schemas.openxmlformats.org/officeDocument/2006/relationships/styles" Target="styles.xml"/><Relationship Id="rId6" Type="http://schemas.openxmlformats.org/officeDocument/2006/relationships/hyperlink" Target="https://drive.google.com/file/d/1fSRSJareZc5yY4WYLDMFZPtyHH0T_oEc/view?usp=sharing" TargetMode="External"/><Relationship Id="rId7" Type="http://schemas.openxmlformats.org/officeDocument/2006/relationships/hyperlink" Target="http://www.kayedstudio.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