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b w:val="1"/>
          <w:rtl w:val="0"/>
        </w:rPr>
        <w:t xml:space="preserve">One accomplishment that makes you proud.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100013</wp:posOffset>
            </wp:positionH>
            <wp:positionV relativeFrom="paragraph">
              <wp:posOffset>2381250</wp:posOffset>
            </wp:positionV>
            <wp:extent cx="1423988" cy="1423988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1423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4505325</wp:posOffset>
            </wp:positionV>
            <wp:extent cx="1624013" cy="1624013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4013" cy="1624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28576</wp:posOffset>
            </wp:positionH>
            <wp:positionV relativeFrom="paragraph">
              <wp:posOffset>298156</wp:posOffset>
            </wp:positionV>
            <wp:extent cx="1572625" cy="1572625"/>
            <wp:effectExtent b="0" l="0" r="0" t="0"/>
            <wp:wrapTopAndBottom distB="114300" distT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2625" cy="1572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one thing that excites you?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one area where you need more help?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-438149</wp:posOffset>
          </wp:positionV>
          <wp:extent cx="7772400" cy="1554480"/>
          <wp:effectExtent b="0" l="0" r="0" t="0"/>
          <wp:wrapTopAndBottom distB="19050" distT="19050"/>
          <wp:docPr descr="preencoded.png" id="2" name="image4.png"/>
          <a:graphic>
            <a:graphicData uri="http://schemas.openxmlformats.org/drawingml/2006/picture">
              <pic:pic>
                <pic:nvPicPr>
                  <pic:cNvPr descr="preencoded.pn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5544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